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1C" w:rsidRPr="004004E4" w:rsidRDefault="004004E4" w:rsidP="004004E4">
      <w:pPr>
        <w:ind w:left="-450" w:right="-540"/>
        <w:rPr>
          <w:rFonts w:asciiTheme="majorHAnsi" w:eastAsiaTheme="majorEastAsia" w:hAnsi="Arial" w:cstheme="majorBidi"/>
          <w:bCs/>
          <w:sz w:val="28"/>
          <w:szCs w:val="28"/>
        </w:rPr>
      </w:pPr>
      <w:r w:rsidRPr="004004E4">
        <w:rPr>
          <w:rFonts w:asciiTheme="majorHAnsi" w:eastAsiaTheme="majorEastAsia" w:hAnsi="Arial" w:cstheme="majorBidi"/>
          <w:b/>
          <w:bCs/>
          <w:sz w:val="28"/>
          <w:szCs w:val="28"/>
          <w:u w:val="single"/>
        </w:rPr>
        <w:t>Plate Tectonics</w:t>
      </w:r>
      <w:r>
        <w:rPr>
          <w:rFonts w:asciiTheme="majorHAnsi" w:eastAsiaTheme="majorEastAsia" w:hAnsi="Arial" w:cstheme="majorBidi"/>
          <w:bCs/>
          <w:sz w:val="28"/>
          <w:szCs w:val="28"/>
        </w:rPr>
        <w:tab/>
      </w:r>
      <w:r>
        <w:rPr>
          <w:rFonts w:asciiTheme="majorHAnsi" w:eastAsiaTheme="majorEastAsia" w:hAnsi="Arial" w:cstheme="majorBidi"/>
          <w:bCs/>
          <w:sz w:val="28"/>
          <w:szCs w:val="28"/>
        </w:rPr>
        <w:tab/>
      </w:r>
      <w:r>
        <w:rPr>
          <w:rFonts w:asciiTheme="majorHAnsi" w:eastAsiaTheme="majorEastAsia" w:hAnsi="Arial" w:cstheme="majorBidi"/>
          <w:bCs/>
          <w:sz w:val="28"/>
          <w:szCs w:val="28"/>
        </w:rPr>
        <w:tab/>
      </w:r>
      <w:r>
        <w:rPr>
          <w:rFonts w:asciiTheme="majorHAnsi" w:eastAsiaTheme="majorEastAsia" w:hAnsi="Arial" w:cstheme="majorBidi"/>
          <w:bCs/>
          <w:sz w:val="28"/>
          <w:szCs w:val="28"/>
        </w:rPr>
        <w:tab/>
      </w:r>
      <w:r>
        <w:rPr>
          <w:rFonts w:asciiTheme="majorHAnsi" w:eastAsiaTheme="majorEastAsia" w:hAnsi="Arial" w:cstheme="majorBidi"/>
          <w:bCs/>
          <w:sz w:val="28"/>
          <w:szCs w:val="28"/>
        </w:rPr>
        <w:tab/>
      </w:r>
      <w:r>
        <w:rPr>
          <w:rFonts w:asciiTheme="majorHAnsi" w:eastAsiaTheme="majorEastAsia" w:hAnsi="Arial" w:cstheme="majorBidi"/>
          <w:bCs/>
          <w:sz w:val="28"/>
          <w:szCs w:val="28"/>
        </w:rPr>
        <w:tab/>
      </w:r>
      <w:r>
        <w:rPr>
          <w:rFonts w:asciiTheme="majorHAnsi" w:eastAsiaTheme="majorEastAsia" w:hAnsi="Arial" w:cstheme="majorBidi"/>
          <w:bCs/>
          <w:sz w:val="28"/>
          <w:szCs w:val="28"/>
        </w:rPr>
        <w:tab/>
        <w:t># _________</w:t>
      </w:r>
      <w:bookmarkStart w:id="0" w:name="_GoBack"/>
      <w:bookmarkEnd w:id="0"/>
    </w:p>
    <w:p w:rsidR="004004E4" w:rsidRPr="004004E4" w:rsidRDefault="004004E4" w:rsidP="004004E4">
      <w:pPr>
        <w:pStyle w:val="ListParagraph"/>
        <w:numPr>
          <w:ilvl w:val="0"/>
          <w:numId w:val="2"/>
        </w:numPr>
        <w:kinsoku w:val="0"/>
        <w:overflowPunct w:val="0"/>
        <w:ind w:right="-720"/>
        <w:textAlignment w:val="baseline"/>
        <w:rPr>
          <w:sz w:val="28"/>
          <w:szCs w:val="28"/>
        </w:rPr>
      </w:pPr>
      <w:r w:rsidRPr="004004E4">
        <w:rPr>
          <w:rFonts w:asciiTheme="minorHAnsi" w:eastAsiaTheme="minorEastAsia" w:hAnsi="Arial" w:cstheme="minorBidi"/>
          <w:sz w:val="28"/>
          <w:szCs w:val="28"/>
        </w:rPr>
        <w:t>Around 1915, German scientist Alfred Wegener proposed the idea that the continents were once united as a supercontinent and then drifted apart.</w:t>
      </w:r>
    </w:p>
    <w:p w:rsidR="004004E4" w:rsidRPr="004004E4" w:rsidRDefault="004004E4" w:rsidP="004004E4">
      <w:pPr>
        <w:pStyle w:val="ListParagraph"/>
        <w:numPr>
          <w:ilvl w:val="0"/>
          <w:numId w:val="2"/>
        </w:numPr>
        <w:kinsoku w:val="0"/>
        <w:overflowPunct w:val="0"/>
        <w:ind w:right="-720"/>
        <w:textAlignment w:val="baseline"/>
        <w:rPr>
          <w:sz w:val="28"/>
          <w:szCs w:val="28"/>
        </w:rPr>
      </w:pPr>
      <w:r w:rsidRPr="004004E4">
        <w:rPr>
          <w:rFonts w:asciiTheme="minorHAnsi" w:hAnsi="Arial" w:cs="Arial"/>
          <w:sz w:val="28"/>
          <w:szCs w:val="28"/>
        </w:rPr>
        <w:t>He pieced the continents together like a puzzle and called the supercontinent they formed Pangaea.</w:t>
      </w:r>
    </w:p>
    <w:p w:rsidR="004004E4" w:rsidRPr="004004E4" w:rsidRDefault="004004E4" w:rsidP="004004E4">
      <w:pPr>
        <w:pStyle w:val="ListParagraph"/>
        <w:numPr>
          <w:ilvl w:val="0"/>
          <w:numId w:val="2"/>
        </w:numPr>
        <w:kinsoku w:val="0"/>
        <w:overflowPunct w:val="0"/>
        <w:ind w:right="-720"/>
        <w:textAlignment w:val="baseline"/>
        <w:rPr>
          <w:sz w:val="28"/>
          <w:szCs w:val="28"/>
        </w:rPr>
      </w:pPr>
      <w:r w:rsidRPr="004004E4">
        <w:rPr>
          <w:rFonts w:asciiTheme="minorHAnsi" w:hAnsi="Arial" w:cs="Arial"/>
          <w:sz w:val="28"/>
          <w:szCs w:val="28"/>
        </w:rPr>
        <w:t xml:space="preserve">Wegener found identical fossils on widely separate continents, which supported his idea. </w:t>
      </w:r>
    </w:p>
    <w:p w:rsidR="004004E4" w:rsidRDefault="004004E4" w:rsidP="004004E4">
      <w:pPr>
        <w:pStyle w:val="ListParagraph"/>
        <w:kinsoku w:val="0"/>
        <w:overflowPunct w:val="0"/>
        <w:ind w:left="-90" w:right="-720"/>
        <w:textAlignment w:val="baseline"/>
        <w:rPr>
          <w:rFonts w:asciiTheme="minorHAnsi" w:hAnsi="Arial" w:cs="Arial"/>
          <w:sz w:val="28"/>
          <w:szCs w:val="28"/>
        </w:rPr>
      </w:pPr>
    </w:p>
    <w:p w:rsidR="004004E4" w:rsidRPr="004004E4" w:rsidRDefault="004004E4" w:rsidP="004004E4">
      <w:pPr>
        <w:pStyle w:val="ListParagraph"/>
        <w:numPr>
          <w:ilvl w:val="0"/>
          <w:numId w:val="2"/>
        </w:numPr>
        <w:kinsoku w:val="0"/>
        <w:overflowPunct w:val="0"/>
        <w:ind w:right="-720"/>
        <w:textAlignment w:val="baseline"/>
        <w:rPr>
          <w:sz w:val="28"/>
          <w:szCs w:val="28"/>
        </w:rPr>
      </w:pPr>
      <w:r w:rsidRPr="004004E4">
        <w:rPr>
          <w:rFonts w:asciiTheme="minorHAnsi" w:eastAsiaTheme="minorEastAsia" w:hAnsi="Arial" w:cstheme="minorBidi"/>
          <w:sz w:val="28"/>
          <w:szCs w:val="28"/>
        </w:rPr>
        <w:t>Evidence for Wegener</w:t>
      </w:r>
      <w:r w:rsidRPr="004004E4">
        <w:rPr>
          <w:rFonts w:asciiTheme="minorHAnsi" w:eastAsiaTheme="minorEastAsia" w:hAnsi="Arial" w:cstheme="minorBidi"/>
          <w:sz w:val="28"/>
          <w:szCs w:val="28"/>
        </w:rPr>
        <w:t>’</w:t>
      </w:r>
      <w:r w:rsidRPr="004004E4">
        <w:rPr>
          <w:rFonts w:asciiTheme="minorHAnsi" w:eastAsiaTheme="minorEastAsia" w:hAnsi="Arial" w:cstheme="minorBidi"/>
          <w:sz w:val="28"/>
          <w:szCs w:val="28"/>
        </w:rPr>
        <w:t>s ideas came later.</w:t>
      </w:r>
    </w:p>
    <w:p w:rsidR="004004E4" w:rsidRPr="004004E4" w:rsidRDefault="004004E4" w:rsidP="004004E4">
      <w:pPr>
        <w:pStyle w:val="ListParagraph"/>
        <w:rPr>
          <w:rFonts w:asciiTheme="minorHAnsi" w:hAnsi="Arial" w:cs="Arial"/>
          <w:sz w:val="28"/>
          <w:szCs w:val="28"/>
        </w:rPr>
      </w:pPr>
    </w:p>
    <w:p w:rsidR="004004E4" w:rsidRPr="004004E4" w:rsidRDefault="004004E4" w:rsidP="004004E4">
      <w:pPr>
        <w:pStyle w:val="ListParagraph"/>
        <w:numPr>
          <w:ilvl w:val="0"/>
          <w:numId w:val="2"/>
        </w:numPr>
        <w:kinsoku w:val="0"/>
        <w:overflowPunct w:val="0"/>
        <w:ind w:right="-720"/>
        <w:textAlignment w:val="baseline"/>
        <w:rPr>
          <w:sz w:val="28"/>
          <w:szCs w:val="28"/>
        </w:rPr>
      </w:pPr>
      <w:r w:rsidRPr="004004E4">
        <w:rPr>
          <w:rFonts w:asciiTheme="minorHAnsi" w:hAnsi="Arial" w:cs="Arial"/>
          <w:sz w:val="28"/>
          <w:szCs w:val="28"/>
        </w:rPr>
        <w:t>Wegener</w:t>
      </w:r>
      <w:r w:rsidRPr="004004E4">
        <w:rPr>
          <w:rFonts w:asciiTheme="minorHAnsi" w:hAnsi="Arial" w:cs="Arial"/>
          <w:sz w:val="28"/>
          <w:szCs w:val="28"/>
        </w:rPr>
        <w:t>’</w:t>
      </w:r>
      <w:r w:rsidRPr="004004E4">
        <w:rPr>
          <w:rFonts w:asciiTheme="minorHAnsi" w:hAnsi="Arial" w:cs="Arial"/>
          <w:sz w:val="28"/>
          <w:szCs w:val="28"/>
        </w:rPr>
        <w:t>s theory of continental drift was ignored until structures discovered on the ocean floor provided evidence for a mechanism for the movement of continents.</w:t>
      </w:r>
    </w:p>
    <w:p w:rsidR="004004E4" w:rsidRPr="004004E4" w:rsidRDefault="004004E4" w:rsidP="004004E4">
      <w:pPr>
        <w:pStyle w:val="ListParagraph"/>
        <w:rPr>
          <w:rFonts w:asciiTheme="minorHAnsi" w:hAnsi="Arial" w:cs="Arial"/>
          <w:sz w:val="28"/>
          <w:szCs w:val="28"/>
        </w:rPr>
      </w:pPr>
    </w:p>
    <w:p w:rsidR="004004E4" w:rsidRPr="004004E4" w:rsidRDefault="004004E4" w:rsidP="004004E4">
      <w:pPr>
        <w:pStyle w:val="ListParagraph"/>
        <w:numPr>
          <w:ilvl w:val="0"/>
          <w:numId w:val="2"/>
        </w:numPr>
        <w:kinsoku w:val="0"/>
        <w:overflowPunct w:val="0"/>
        <w:ind w:right="-720"/>
        <w:textAlignment w:val="baseline"/>
        <w:rPr>
          <w:sz w:val="28"/>
          <w:szCs w:val="28"/>
        </w:rPr>
      </w:pPr>
      <w:r w:rsidRPr="004004E4">
        <w:rPr>
          <w:rFonts w:asciiTheme="minorHAnsi" w:hAnsi="Arial" w:cs="Arial"/>
          <w:sz w:val="28"/>
          <w:szCs w:val="28"/>
        </w:rPr>
        <w:t xml:space="preserve">Symmetrical bands on either side of a mid-ocean ridge indicate that the two sides of the ridge were moving away from each other and new ocean floor was rising up between them. </w:t>
      </w:r>
    </w:p>
    <w:p w:rsidR="004004E4" w:rsidRPr="004004E4" w:rsidRDefault="004004E4" w:rsidP="004004E4">
      <w:pPr>
        <w:pStyle w:val="ListParagraph"/>
        <w:rPr>
          <w:sz w:val="28"/>
          <w:szCs w:val="28"/>
        </w:rPr>
      </w:pPr>
    </w:p>
    <w:p w:rsidR="00000000" w:rsidRPr="004004E4" w:rsidRDefault="004004E4" w:rsidP="004004E4">
      <w:pPr>
        <w:pStyle w:val="ListParagraph"/>
        <w:numPr>
          <w:ilvl w:val="0"/>
          <w:numId w:val="2"/>
        </w:numPr>
        <w:ind w:right="-720"/>
        <w:rPr>
          <w:sz w:val="28"/>
          <w:szCs w:val="28"/>
        </w:rPr>
      </w:pPr>
      <w:r w:rsidRPr="004004E4">
        <w:rPr>
          <w:sz w:val="28"/>
          <w:szCs w:val="28"/>
        </w:rPr>
        <w:t>Alignment of</w:t>
      </w:r>
      <w:r w:rsidRPr="004004E4">
        <w:rPr>
          <w:sz w:val="28"/>
          <w:szCs w:val="28"/>
        </w:rPr>
        <w:t xml:space="preserve"> oceanic rocks supports the theory of moving plates.</w:t>
      </w:r>
    </w:p>
    <w:p w:rsidR="00000000" w:rsidRPr="004004E4" w:rsidRDefault="004004E4" w:rsidP="004004E4">
      <w:pPr>
        <w:pStyle w:val="ListParagraph"/>
        <w:numPr>
          <w:ilvl w:val="0"/>
          <w:numId w:val="2"/>
        </w:numPr>
        <w:ind w:right="-720"/>
        <w:rPr>
          <w:sz w:val="28"/>
          <w:szCs w:val="28"/>
        </w:rPr>
      </w:pPr>
      <w:r w:rsidRPr="004004E4">
        <w:rPr>
          <w:sz w:val="28"/>
          <w:szCs w:val="28"/>
        </w:rPr>
        <w:t>Iron in molten rock aligns itself with Earth’s magnetic field as it cools.</w:t>
      </w:r>
    </w:p>
    <w:p w:rsidR="00000000" w:rsidRPr="004004E4" w:rsidRDefault="004004E4" w:rsidP="004004E4">
      <w:pPr>
        <w:pStyle w:val="ListParagraph"/>
        <w:numPr>
          <w:ilvl w:val="0"/>
          <w:numId w:val="2"/>
        </w:numPr>
        <w:ind w:right="-720"/>
        <w:rPr>
          <w:sz w:val="28"/>
          <w:szCs w:val="28"/>
        </w:rPr>
      </w:pPr>
      <w:r w:rsidRPr="004004E4">
        <w:rPr>
          <w:sz w:val="28"/>
          <w:szCs w:val="28"/>
        </w:rPr>
        <w:t>Th</w:t>
      </w:r>
      <w:r w:rsidRPr="004004E4">
        <w:rPr>
          <w:sz w:val="28"/>
          <w:szCs w:val="28"/>
        </w:rPr>
        <w:t>e Earth’s magnetic field reverses polarity about every 200,000 years</w:t>
      </w:r>
    </w:p>
    <w:p w:rsidR="00000000" w:rsidRPr="004004E4" w:rsidRDefault="004004E4" w:rsidP="004004E4">
      <w:pPr>
        <w:pStyle w:val="ListParagraph"/>
        <w:numPr>
          <w:ilvl w:val="0"/>
          <w:numId w:val="2"/>
        </w:numPr>
        <w:ind w:right="-720"/>
        <w:rPr>
          <w:sz w:val="28"/>
          <w:szCs w:val="28"/>
        </w:rPr>
      </w:pPr>
      <w:r w:rsidRPr="004004E4">
        <w:rPr>
          <w:sz w:val="28"/>
          <w:szCs w:val="28"/>
        </w:rPr>
        <w:t>The process is recorded as magnetic bands in rock, based on the age of the rock.</w:t>
      </w:r>
    </w:p>
    <w:p w:rsidR="00000000" w:rsidRPr="004004E4" w:rsidRDefault="004004E4" w:rsidP="004004E4">
      <w:pPr>
        <w:pStyle w:val="ListParagraph"/>
        <w:numPr>
          <w:ilvl w:val="0"/>
          <w:numId w:val="2"/>
        </w:numPr>
        <w:ind w:right="-720"/>
        <w:rPr>
          <w:sz w:val="28"/>
          <w:szCs w:val="28"/>
        </w:rPr>
      </w:pPr>
      <w:r w:rsidRPr="004004E4">
        <w:rPr>
          <w:sz w:val="28"/>
          <w:szCs w:val="28"/>
        </w:rPr>
        <w:t xml:space="preserve">Symmetrical bands on either side of the Mid Atlantic Ridge suggest that the crust was moving away from the ridge. </w:t>
      </w:r>
    </w:p>
    <w:p w:rsidR="004004E4" w:rsidRDefault="004004E4" w:rsidP="004004E4">
      <w:pPr>
        <w:pStyle w:val="ListParagraph"/>
        <w:kinsoku w:val="0"/>
        <w:overflowPunct w:val="0"/>
        <w:ind w:left="-90" w:right="-720"/>
        <w:textAlignment w:val="baseline"/>
        <w:rPr>
          <w:sz w:val="28"/>
          <w:szCs w:val="28"/>
        </w:rPr>
      </w:pPr>
    </w:p>
    <w:p w:rsidR="004004E4" w:rsidRPr="004004E4" w:rsidRDefault="004004E4" w:rsidP="004004E4">
      <w:pPr>
        <w:pStyle w:val="ListParagraph"/>
        <w:kinsoku w:val="0"/>
        <w:overflowPunct w:val="0"/>
        <w:ind w:left="-90" w:right="-720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79CF4CF2" wp14:editId="2D0226B0">
            <wp:extent cx="4244187" cy="1733107"/>
            <wp:effectExtent l="0" t="0" r="4445" b="635"/>
            <wp:docPr id="36872" name="Picture 8" descr="http://ase.tufts.edu/cosmos/pictures/Explore_figs_5/Chapter4/Fig4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2" name="Picture 8" descr="http://ase.tufts.edu/cosmos/pictures/Explore_figs_5/Chapter4/Fig4_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063" cy="17379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004E4" w:rsidRPr="004004E4" w:rsidRDefault="004004E4" w:rsidP="004004E4">
      <w:pPr>
        <w:pStyle w:val="ListParagraph"/>
        <w:tabs>
          <w:tab w:val="num" w:pos="-450"/>
        </w:tabs>
        <w:kinsoku w:val="0"/>
        <w:overflowPunct w:val="0"/>
        <w:ind w:left="-450" w:right="-720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1511C7C8" wp14:editId="72065003">
            <wp:extent cx="2945219" cy="1960812"/>
            <wp:effectExtent l="0" t="0" r="7620" b="1905"/>
            <wp:docPr id="36868" name="Picture 4" descr="https://sites.google.com/a/lewistonpublicschools.org/earth-systems-science-website---grade-9/_/rsrc/1468861235441/home/1st-semester/plate-tectonics/-reference-materials/tectonic-chart/seafloor-magnetism/magstrip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4" descr="https://sites.google.com/a/lewistonpublicschools.org/earth-systems-science-website---grade-9/_/rsrc/1468861235441/home/1st-semester/plate-tectonics/-reference-materials/tectonic-chart/seafloor-magnetism/magstrip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19" cy="19608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004E4" w:rsidRDefault="004004E4" w:rsidP="004004E4">
      <w:pPr>
        <w:ind w:left="-450" w:right="-540"/>
        <w:rPr>
          <w:sz w:val="28"/>
          <w:szCs w:val="28"/>
        </w:rPr>
      </w:pPr>
    </w:p>
    <w:p w:rsidR="004004E4" w:rsidRDefault="004004E4" w:rsidP="004004E4">
      <w:pPr>
        <w:ind w:left="-450" w:right="-540"/>
        <w:rPr>
          <w:sz w:val="28"/>
          <w:szCs w:val="28"/>
        </w:rPr>
      </w:pPr>
    </w:p>
    <w:p w:rsidR="004004E4" w:rsidRDefault="004004E4" w:rsidP="004004E4">
      <w:pPr>
        <w:pStyle w:val="ListParagraph"/>
        <w:kinsoku w:val="0"/>
        <w:overflowPunct w:val="0"/>
        <w:ind w:left="-540" w:right="-720"/>
        <w:textAlignment w:val="baseline"/>
        <w:rPr>
          <w:rFonts w:asciiTheme="minorHAnsi" w:eastAsiaTheme="minorEastAsia" w:hAnsi="Arial" w:cstheme="minorBidi"/>
          <w:sz w:val="28"/>
          <w:szCs w:val="28"/>
        </w:rPr>
      </w:pPr>
    </w:p>
    <w:p w:rsidR="004004E4" w:rsidRPr="004004E4" w:rsidRDefault="004004E4" w:rsidP="004004E4">
      <w:pPr>
        <w:pStyle w:val="ListParagraph"/>
        <w:numPr>
          <w:ilvl w:val="0"/>
          <w:numId w:val="2"/>
        </w:numPr>
        <w:kinsoku w:val="0"/>
        <w:overflowPunct w:val="0"/>
        <w:ind w:right="-720"/>
        <w:textAlignment w:val="baseline"/>
        <w:rPr>
          <w:sz w:val="28"/>
          <w:szCs w:val="28"/>
        </w:rPr>
      </w:pPr>
      <w:r w:rsidRPr="004004E4">
        <w:rPr>
          <w:rFonts w:asciiTheme="minorHAnsi" w:eastAsiaTheme="minorEastAsia" w:hAnsi="Arial" w:cstheme="minorBidi"/>
          <w:sz w:val="28"/>
          <w:szCs w:val="28"/>
        </w:rPr>
        <w:lastRenderedPageBreak/>
        <w:t>Earth has plates that move over the mantle.</w:t>
      </w:r>
    </w:p>
    <w:p w:rsidR="004004E4" w:rsidRPr="004004E4" w:rsidRDefault="004004E4" w:rsidP="004004E4">
      <w:pPr>
        <w:pStyle w:val="ListParagraph"/>
        <w:numPr>
          <w:ilvl w:val="0"/>
          <w:numId w:val="2"/>
        </w:numPr>
        <w:kinsoku w:val="0"/>
        <w:overflowPunct w:val="0"/>
        <w:ind w:right="-720"/>
        <w:textAlignment w:val="baseline"/>
        <w:rPr>
          <w:sz w:val="28"/>
          <w:szCs w:val="28"/>
        </w:rPr>
      </w:pPr>
      <w:r w:rsidRPr="004004E4">
        <w:rPr>
          <w:rFonts w:asciiTheme="minorHAnsi" w:hAnsi="Arial" w:cs="Arial"/>
          <w:sz w:val="28"/>
          <w:szCs w:val="28"/>
        </w:rPr>
        <w:t>The crust and upper portion of the mantle are divided into about seven large pieces called tectonic plates.</w:t>
      </w:r>
    </w:p>
    <w:p w:rsidR="004004E4" w:rsidRPr="004004E4" w:rsidRDefault="004004E4" w:rsidP="004004E4">
      <w:pPr>
        <w:pStyle w:val="ListParagraph"/>
        <w:numPr>
          <w:ilvl w:val="0"/>
          <w:numId w:val="2"/>
        </w:numPr>
        <w:kinsoku w:val="0"/>
        <w:overflowPunct w:val="0"/>
        <w:ind w:right="-720"/>
        <w:textAlignment w:val="baseline"/>
        <w:rPr>
          <w:sz w:val="28"/>
          <w:szCs w:val="28"/>
        </w:rPr>
      </w:pPr>
      <w:r w:rsidRPr="004004E4">
        <w:rPr>
          <w:rFonts w:asciiTheme="minorHAnsi" w:eastAsiaTheme="minorEastAsia" w:hAnsi="Arial" w:cstheme="minorBidi"/>
          <w:b/>
          <w:bCs/>
          <w:sz w:val="28"/>
          <w:szCs w:val="28"/>
        </w:rPr>
        <w:t xml:space="preserve">Lithosphere </w:t>
      </w:r>
      <w:r w:rsidRPr="004004E4">
        <w:rPr>
          <w:rFonts w:asciiTheme="minorHAnsi" w:eastAsiaTheme="minorEastAsia" w:hAnsi="Arial" w:cstheme="minorBidi"/>
          <w:sz w:val="28"/>
          <w:szCs w:val="28"/>
        </w:rPr>
        <w:t>the solid, outer layer of Earth, that consists of the crust and the rigid upper mantle</w:t>
      </w:r>
    </w:p>
    <w:p w:rsidR="004004E4" w:rsidRDefault="004004E4" w:rsidP="004004E4">
      <w:pPr>
        <w:pStyle w:val="ListParagraph"/>
        <w:kinsoku w:val="0"/>
        <w:overflowPunct w:val="0"/>
        <w:ind w:left="-90" w:right="-720"/>
        <w:textAlignment w:val="baseline"/>
        <w:rPr>
          <w:rFonts w:asciiTheme="minorHAnsi" w:eastAsiaTheme="minorEastAsia" w:hAnsi="Arial" w:cstheme="minorBidi"/>
          <w:b/>
          <w:bCs/>
          <w:sz w:val="28"/>
          <w:szCs w:val="28"/>
        </w:rPr>
      </w:pPr>
    </w:p>
    <w:p w:rsidR="004004E4" w:rsidRPr="004004E4" w:rsidRDefault="004004E4" w:rsidP="004004E4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Theme="minorHAnsi" w:eastAsiaTheme="minorEastAsia" w:hAnsi="Arial" w:cstheme="minorBidi"/>
          <w:sz w:val="28"/>
          <w:szCs w:val="28"/>
        </w:rPr>
      </w:pPr>
      <w:r w:rsidRPr="004004E4">
        <w:rPr>
          <w:rFonts w:asciiTheme="minorHAnsi" w:eastAsiaTheme="minorEastAsia" w:hAnsi="Arial" w:cstheme="minorBidi"/>
          <w:b/>
          <w:bCs/>
          <w:sz w:val="28"/>
          <w:szCs w:val="28"/>
        </w:rPr>
        <w:t xml:space="preserve">Plate tectonics </w:t>
      </w:r>
      <w:r w:rsidRPr="004004E4">
        <w:rPr>
          <w:rFonts w:asciiTheme="minorHAnsi" w:eastAsiaTheme="minorEastAsia" w:hAnsi="Arial" w:cstheme="minorBidi"/>
          <w:sz w:val="28"/>
          <w:szCs w:val="28"/>
        </w:rPr>
        <w:t>the theory that explains how the outer parts of Earth change through time, and that explains the relationships between continental drift, sea-floor spreading, seismic activity, and volcanic activity</w:t>
      </w:r>
    </w:p>
    <w:p w:rsidR="004004E4" w:rsidRPr="004004E4" w:rsidRDefault="004004E4" w:rsidP="004004E4">
      <w:pPr>
        <w:pStyle w:val="ListParagraph"/>
        <w:kinsoku w:val="0"/>
        <w:overflowPunct w:val="0"/>
        <w:ind w:left="-90" w:right="-720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3B8B0A02" wp14:editId="080C4EE7">
            <wp:extent cx="5475768" cy="3871234"/>
            <wp:effectExtent l="0" t="0" r="0" b="0"/>
            <wp:docPr id="1" name="Picture 1" descr="https://i.pinimg.com/originals/85/e4/05/85e4058589832ba953553bc4ba1987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5/e4/05/85e4058589832ba953553bc4ba1987f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137" cy="387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4E4" w:rsidRPr="004004E4" w:rsidRDefault="004004E4" w:rsidP="004004E4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4004E4">
        <w:rPr>
          <w:rFonts w:asciiTheme="minorHAnsi" w:eastAsiaTheme="minorEastAsia" w:hAnsi="Arial" w:cstheme="minorBidi"/>
          <w:sz w:val="28"/>
          <w:szCs w:val="28"/>
        </w:rPr>
        <w:t>It is unknown exactly why tectonic plates move.</w:t>
      </w:r>
    </w:p>
    <w:p w:rsidR="004004E4" w:rsidRPr="004004E4" w:rsidRDefault="004004E4" w:rsidP="004004E4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4004E4">
        <w:rPr>
          <w:rFonts w:asciiTheme="minorHAnsi" w:hAnsi="Arial" w:cs="Arial"/>
          <w:sz w:val="28"/>
          <w:szCs w:val="28"/>
        </w:rPr>
        <w:t>One hypothesis suggests that plate movement results from convection currents in the asthenosphere, the hot, fluid portion of the mantle.</w:t>
      </w:r>
    </w:p>
    <w:p w:rsidR="004004E4" w:rsidRPr="004004E4" w:rsidRDefault="004004E4" w:rsidP="004004E4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4004E4">
        <w:rPr>
          <w:rFonts w:asciiTheme="minorHAnsi" w:hAnsi="Arial" w:cs="Arial"/>
          <w:sz w:val="28"/>
          <w:szCs w:val="28"/>
        </w:rPr>
        <w:t>Another hypothesis suggests that plate movement results from the force of gravity acting on the plates.</w:t>
      </w:r>
    </w:p>
    <w:p w:rsidR="004004E4" w:rsidRPr="004004E4" w:rsidRDefault="004004E4" w:rsidP="004004E4">
      <w:pPr>
        <w:ind w:left="-450" w:right="-540"/>
        <w:rPr>
          <w:sz w:val="28"/>
          <w:szCs w:val="28"/>
        </w:rPr>
      </w:pPr>
    </w:p>
    <w:sectPr w:rsidR="004004E4" w:rsidRPr="004004E4" w:rsidSect="004004E4">
      <w:pgSz w:w="12240" w:h="15840"/>
      <w:pgMar w:top="36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1EAF"/>
    <w:multiLevelType w:val="hybridMultilevel"/>
    <w:tmpl w:val="ACD87EAE"/>
    <w:lvl w:ilvl="0" w:tplc="7534B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8D90E">
      <w:start w:val="5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186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A9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47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16C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A4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8A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84D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B30AA6"/>
    <w:multiLevelType w:val="hybridMultilevel"/>
    <w:tmpl w:val="5EA8C7DA"/>
    <w:lvl w:ilvl="0" w:tplc="B4442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DEF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8A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761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72D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CC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A3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945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46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9610A2"/>
    <w:multiLevelType w:val="hybridMultilevel"/>
    <w:tmpl w:val="79B22612"/>
    <w:lvl w:ilvl="0" w:tplc="68224DC8">
      <w:numFmt w:val="bullet"/>
      <w:lvlText w:val="-"/>
      <w:lvlJc w:val="left"/>
      <w:pPr>
        <w:ind w:left="-9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>
    <w:nsid w:val="422122AB"/>
    <w:multiLevelType w:val="hybridMultilevel"/>
    <w:tmpl w:val="4B22D348"/>
    <w:lvl w:ilvl="0" w:tplc="26F60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94CCCE">
      <w:start w:val="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83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0C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22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88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52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A4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C8D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CDD54DC"/>
    <w:multiLevelType w:val="hybridMultilevel"/>
    <w:tmpl w:val="97869178"/>
    <w:lvl w:ilvl="0" w:tplc="1F1CC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4C3126">
      <w:start w:val="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22A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46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267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1AF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E03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82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FE8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24C4C86"/>
    <w:multiLevelType w:val="hybridMultilevel"/>
    <w:tmpl w:val="0E345C2C"/>
    <w:lvl w:ilvl="0" w:tplc="9C2E3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8B3FA">
      <w:start w:val="5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62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E20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3A9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03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6EE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5A5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C49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7F32890"/>
    <w:multiLevelType w:val="hybridMultilevel"/>
    <w:tmpl w:val="9C44456C"/>
    <w:lvl w:ilvl="0" w:tplc="B1988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E3996">
      <w:start w:val="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2CB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A1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AEC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C3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849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E26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6F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E4"/>
    <w:rsid w:val="004004E4"/>
    <w:rsid w:val="0063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0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1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2019-03-18T00:19:00Z</dcterms:created>
  <dcterms:modified xsi:type="dcterms:W3CDTF">2019-03-18T00:36:00Z</dcterms:modified>
</cp:coreProperties>
</file>